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97" w:rsidRDefault="009E7697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PROYECTO DE LEY</w:t>
      </w:r>
    </w:p>
    <w:p w:rsidR="009E7697" w:rsidRDefault="009E7697">
      <w:pPr>
        <w:jc w:val="center"/>
        <w:rPr>
          <w:rFonts w:ascii="Times New Roman" w:hAnsi="Times New Roman" w:cs="Times New Roman"/>
        </w:rPr>
      </w:pPr>
    </w:p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CAPITULO I</w:t>
      </w:r>
    </w:p>
    <w:p w:rsidR="009E7697" w:rsidRDefault="009E7697">
      <w:pPr>
        <w:jc w:val="both"/>
      </w:pPr>
      <w:r>
        <w:rPr>
          <w:u w:val="single"/>
        </w:rPr>
        <w:t>ARTICULO1°</w:t>
      </w:r>
      <w:r>
        <w:t xml:space="preserve"> Crease en la Municipalidad de Quilmes la RED MUNICIPAL DE CARRILLES PREFERENCIALES PARA BICICLETAS, en adelante denominadas CPB.</w:t>
      </w:r>
    </w:p>
    <w:p w:rsidR="009E7697" w:rsidRDefault="009E7697">
      <w:pPr>
        <w:jc w:val="both"/>
      </w:pPr>
      <w:r>
        <w:rPr>
          <w:u w:val="single"/>
        </w:rPr>
        <w:t>ARTICULO 2°</w:t>
      </w:r>
      <w:r>
        <w:t xml:space="preserve"> A los efectos de la presente ley se denomina CPB al carril con respecto al sentido de tránsito de la ruta, avenida, calle y/o veredas, por el que transitarán en forma exclusiva y obligatorio las bicicletas y rodados en general, propulsados por su conductor no motorizado.-</w:t>
      </w:r>
    </w:p>
    <w:p w:rsidR="009E7697" w:rsidRDefault="009E7697">
      <w:pPr>
        <w:jc w:val="both"/>
        <w:rPr>
          <w:rFonts w:ascii="Times New Roman" w:hAnsi="Times New Roman" w:cs="Times New Roman"/>
        </w:rPr>
      </w:pPr>
      <w:r>
        <w:rPr>
          <w:u w:val="single"/>
        </w:rPr>
        <w:t>ARTICULO 3°</w:t>
      </w:r>
      <w:r>
        <w:t xml:space="preserve"> Las CPB se realizarán sobre las calzadas de rutas, calles, avenidas y/o veredas de acuerdo al resultado del Plan de Evaluación Integral que se detalla en el Capitulo IV de la presente.-</w:t>
      </w:r>
    </w:p>
    <w:p w:rsidR="009E7697" w:rsidRDefault="009E7697">
      <w:pPr>
        <w:jc w:val="both"/>
      </w:pPr>
      <w:r>
        <w:rPr>
          <w:u w:val="single"/>
        </w:rPr>
        <w:t xml:space="preserve">ARTICULO 4° </w:t>
      </w:r>
      <w:r>
        <w:t>En las rutas, avenidas y/o veredas en las que existan CPB, los ciclistas deberán transitar exclusivamente por ellas y en el sentido de circulación asignada a la misma.</w:t>
      </w:r>
    </w:p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CAPITULO II</w:t>
      </w:r>
    </w:p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DEL SISTEMA DE TRANSPORTE URBANO DE BICICLETAS</w:t>
      </w:r>
    </w:p>
    <w:p w:rsidR="009E7697" w:rsidRDefault="009E7697">
      <w:pPr>
        <w:jc w:val="center"/>
        <w:rPr>
          <w:rFonts w:ascii="Times New Roman" w:hAnsi="Times New Roman" w:cs="Times New Roman"/>
        </w:rPr>
      </w:pPr>
    </w:p>
    <w:p w:rsidR="009E7697" w:rsidRDefault="009E7697">
      <w:r>
        <w:rPr>
          <w:u w:val="single"/>
        </w:rPr>
        <w:t>ARTICULO 5°</w:t>
      </w:r>
      <w:r>
        <w:t>. Definición. Se entiende por Transporte Urbano de bicicletas ( TUB) un sistema de transporte compuesto por varias CPB y estaciones de distribución / estacionamientos de unidades de bicicletas ubicadas en lugares estratégicos de la Ciudad, que permitan el traslado de los ciclistas desde y hacia el centro de cada ciudad en sentido de los cuatro puntos cardinales.</w:t>
      </w:r>
    </w:p>
    <w:p w:rsidR="009E7697" w:rsidRDefault="009E7697">
      <w:r>
        <w:rPr>
          <w:u w:val="single"/>
        </w:rPr>
        <w:t>ARTICULO 6°</w:t>
      </w:r>
      <w:r>
        <w:t xml:space="preserve"> Objetivo. El sistema de transporte Urbano de Bicicleta tiene como objetivo promover el uso de la bicicleta como transporte saludable y respetuoso con el medio ambiente y como medio alternativo para reducir los niveles de congestión de transito.</w:t>
      </w:r>
    </w:p>
    <w:p w:rsidR="009E7697" w:rsidRDefault="009E7697">
      <w:pPr>
        <w:rPr>
          <w:rFonts w:ascii="Times New Roman" w:hAnsi="Times New Roman" w:cs="Times New Roman"/>
        </w:rPr>
      </w:pPr>
      <w:r>
        <w:rPr>
          <w:u w:val="single"/>
        </w:rPr>
        <w:t>ARTICULO 7</w:t>
      </w:r>
      <w:r>
        <w:t>°. Criterios generales. Los criterios que guiarán la adopción de medidas tendientes a implementar el sistema de transporte urbano de bicicletas deberán ser:</w:t>
      </w:r>
    </w:p>
    <w:p w:rsidR="009E7697" w:rsidRDefault="009E7697">
      <w:pPr>
        <w:pStyle w:val="ListParagraph"/>
        <w:numPr>
          <w:ilvl w:val="0"/>
          <w:numId w:val="1"/>
        </w:numPr>
      </w:pPr>
      <w:r>
        <w:t xml:space="preserve">Imponer un sistema como transporte alternativo, procurando que el mismo preste un servicio complementario del sistema de transporte público y un modo alternativo de transporte que desincentive el uso del automóvil privado. </w:t>
      </w:r>
    </w:p>
    <w:p w:rsidR="009E7697" w:rsidRDefault="009E7697">
      <w:pPr>
        <w:pStyle w:val="ListParagraph"/>
        <w:numPr>
          <w:ilvl w:val="0"/>
          <w:numId w:val="1"/>
        </w:numPr>
      </w:pPr>
      <w:r>
        <w:t>Medidas destinadas a buscar soluciones para mejorar el flujo de pasajeros y resolver el problema de tránsito y de las congestiones vehiculares.</w:t>
      </w:r>
    </w:p>
    <w:p w:rsidR="009E7697" w:rsidRDefault="009E7697">
      <w:pPr>
        <w:pStyle w:val="ListParagraph"/>
        <w:numPr>
          <w:ilvl w:val="0"/>
          <w:numId w:val="1"/>
        </w:numPr>
      </w:pPr>
      <w:r>
        <w:t>Incentivar una modalidad sustentable, la que incluirá el concepto de movilidad urbana limpia protegiendo al medio ambiente de la contaminación. Asimismo ésta debiera contribuir a la salud y la calidad de vida de los ciudadanos.</w:t>
      </w:r>
    </w:p>
    <w:p w:rsidR="009E7697" w:rsidRDefault="009E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>Garantizar el derecho a la movilidad, la integridad física y a la seguridad de las personas, procurando otras cosas una red segura de CPB, instalando cámaras, carteles viales.</w:t>
      </w:r>
    </w:p>
    <w:p w:rsidR="009E7697" w:rsidRDefault="009E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 Medidas globales, Esto implicará llevar adelante una visión integral, con políticas transectoriales, que articulen al mismo tiempo criterios ambientales, sociales, urbanas y de movilidad.</w:t>
      </w:r>
    </w:p>
    <w:p w:rsidR="009E7697" w:rsidRDefault="009E7697">
      <w:pPr>
        <w:pStyle w:val="ListParagraph"/>
        <w:numPr>
          <w:ilvl w:val="0"/>
          <w:numId w:val="1"/>
        </w:numPr>
      </w:pPr>
      <w:r>
        <w:t xml:space="preserve"> Fomentar y apoyar la iniciativa privada que contribuya ala promoción y explotación del sistema de transporte en bicicletas y a la excelencia de las servicios.</w:t>
      </w:r>
    </w:p>
    <w:p w:rsidR="009E7697" w:rsidRDefault="009E7697">
      <w:pPr>
        <w:pStyle w:val="ListParagraph"/>
        <w:numPr>
          <w:ilvl w:val="0"/>
          <w:numId w:val="1"/>
        </w:numPr>
      </w:pPr>
      <w:r>
        <w:t>Desarrollar políticas de seguridad en protección del usuario de Bicicletas.</w:t>
      </w:r>
    </w:p>
    <w:p w:rsidR="009E7697" w:rsidRDefault="009E7697">
      <w:pPr>
        <w:rPr>
          <w:rFonts w:ascii="Times New Roman" w:hAnsi="Times New Roman" w:cs="Times New Roman"/>
        </w:rPr>
      </w:pPr>
    </w:p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CAPITULO III</w:t>
      </w:r>
    </w:p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SISTEMA DE TRANSPORTE DE BICICLETAS EN RUTA / AUTOPISTA</w:t>
      </w:r>
    </w:p>
    <w:p w:rsidR="009E7697" w:rsidRDefault="009E7697">
      <w:pPr>
        <w:rPr>
          <w:rFonts w:ascii="Times New Roman" w:hAnsi="Times New Roman" w:cs="Times New Roman"/>
        </w:rPr>
      </w:pPr>
    </w:p>
    <w:p w:rsidR="009E7697" w:rsidRDefault="009E7697">
      <w:r>
        <w:rPr>
          <w:u w:val="single"/>
        </w:rPr>
        <w:t>ARTICULO 8°</w:t>
      </w:r>
      <w:r>
        <w:t xml:space="preserve"> Definición. Se entiende por transporte de bicicletas en ruta o autopista un sistema de transporte rutero, compuesto por una CPB doble sentido de circulación a tres metros de distancia de cada ruta o autopista y coordinados sus ingresos a las ciudades que hubiera implementado el sistema de transporte urbano de bicicletas.</w:t>
      </w:r>
    </w:p>
    <w:p w:rsidR="009E7697" w:rsidRDefault="009E7697">
      <w:r>
        <w:rPr>
          <w:u w:val="single"/>
        </w:rPr>
        <w:t>ARTICULO 9°</w:t>
      </w:r>
      <w:r>
        <w:t xml:space="preserve"> Objetivo. El sistema de transporte de Bicicletas en Rutas tiene como objetivo promover el uso de bicicletas como transporte saludable, como método alternativo de transporte y acceso económico a las zonas de turismo.</w:t>
      </w:r>
    </w:p>
    <w:p w:rsidR="009E7697" w:rsidRDefault="009E7697"/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CAPITULO IV</w:t>
      </w:r>
    </w:p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INFRAESTRUCTURA</w:t>
      </w:r>
    </w:p>
    <w:p w:rsidR="009E7697" w:rsidRDefault="009E7697">
      <w:r>
        <w:rPr>
          <w:u w:val="single"/>
        </w:rPr>
        <w:t>ARTICULO 10°</w:t>
      </w:r>
      <w:r>
        <w:t xml:space="preserve"> Para implementar el sistema de CPB, se debe garantizar una infraestructura mínima, adecuada y segura el buen funcionamiento de este transporte-</w:t>
      </w:r>
    </w:p>
    <w:p w:rsidR="009E7697" w:rsidRDefault="009E7697"/>
    <w:p w:rsidR="009E7697" w:rsidRDefault="009E7697">
      <w:r>
        <w:rPr>
          <w:u w:val="single"/>
        </w:rPr>
        <w:t>ARTICULO 11°</w:t>
      </w:r>
      <w:r>
        <w:t xml:space="preserve"> Sistema de red de Carriles. La Ciudad implementará un sistema de red de carriles para bicicletas que interrelaciones las principales áreas conflictivas, turísticas, deportivas y de origen / destino del tránsito existente y potencial de bicicletas-</w:t>
      </w:r>
    </w:p>
    <w:p w:rsidR="009E7697" w:rsidRDefault="009E7697">
      <w:r>
        <w:rPr>
          <w:u w:val="single"/>
        </w:rPr>
        <w:t>ARTICULO  12°</w:t>
      </w:r>
      <w:r>
        <w:t xml:space="preserve"> El sistema de CPB estará conformado por carriles exclusivos. En todos los casos deben tener trazados y dimensiones de seguridad adecuadas, únicas con el sentido de circulación de la calle, iluminación,  señalización y sistema de información al ciclista.</w:t>
      </w:r>
    </w:p>
    <w:p w:rsidR="009E7697" w:rsidRDefault="009E7697">
      <w:r>
        <w:rPr>
          <w:u w:val="single"/>
        </w:rPr>
        <w:t>ARTICULO 13°</w:t>
      </w:r>
      <w:r>
        <w:t xml:space="preserve"> Requisitos de calidad de la infraestructura:</w:t>
      </w:r>
    </w:p>
    <w:p w:rsidR="009E7697" w:rsidRDefault="009E7697">
      <w:pPr>
        <w:pStyle w:val="ListParagraph"/>
        <w:numPr>
          <w:ilvl w:val="0"/>
          <w:numId w:val="2"/>
        </w:numPr>
      </w:pPr>
      <w:r>
        <w:t>Los carriles destinados al uso de bicicletas estarán conformados por el mismo material que el resto de la calzada y70 ruta, incorporando las señalizaciones horizontales y verticales adecuadas y dotándolo de una división que lo separe del resto del tránsito-</w:t>
      </w:r>
    </w:p>
    <w:p w:rsidR="009E7697" w:rsidRDefault="009E7697">
      <w:pPr>
        <w:pStyle w:val="ListParagraph"/>
        <w:numPr>
          <w:ilvl w:val="0"/>
          <w:numId w:val="2"/>
        </w:numPr>
      </w:pPr>
      <w:r>
        <w:t>Los carriles serán de sentido que va la calle y podrán estar situado a la derecha o izquierda de la misma-</w:t>
      </w:r>
    </w:p>
    <w:p w:rsidR="009E7697" w:rsidRDefault="009E7697">
      <w:pPr>
        <w:pStyle w:val="ListParagraph"/>
        <w:numPr>
          <w:ilvl w:val="0"/>
          <w:numId w:val="2"/>
        </w:numPr>
      </w:pPr>
      <w:r>
        <w:t>Debe procurarse la mayor visibilidad en las intersecciones y dar prioridad al ciclista-</w:t>
      </w:r>
    </w:p>
    <w:p w:rsidR="009E7697" w:rsidRDefault="009E76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t>En el caso en que las CPB sean construidas sobres aceras o pasto, la calidad del revestimiento ha de cumplir los requisitos necesarios para reducir los riesgos de caída.</w:t>
      </w:r>
    </w:p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CAPITULO V</w:t>
      </w:r>
    </w:p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PLAN DE EVALUACIÓN INTEGRAL</w:t>
      </w:r>
    </w:p>
    <w:p w:rsidR="009E7697" w:rsidRDefault="009E7697">
      <w:pPr>
        <w:jc w:val="center"/>
        <w:rPr>
          <w:rFonts w:ascii="Times New Roman" w:hAnsi="Times New Roman" w:cs="Times New Roman"/>
        </w:rPr>
      </w:pPr>
    </w:p>
    <w:p w:rsidR="009E7697" w:rsidRDefault="009E7697">
      <w:r>
        <w:rPr>
          <w:u w:val="single"/>
        </w:rPr>
        <w:t>ARTICULO 14°</w:t>
      </w:r>
      <w:r>
        <w:t xml:space="preserve"> El Poder Ejecutivo, a través de Infraestructura, convocara a Vialidad y Transporte para realizar un Plan de Evaluación Integral de CPB, para integración de las mismas en la Ciudad.</w:t>
      </w:r>
    </w:p>
    <w:p w:rsidR="009E7697" w:rsidRDefault="009E7697">
      <w:pPr>
        <w:rPr>
          <w:rFonts w:ascii="Times New Roman" w:hAnsi="Times New Roman" w:cs="Times New Roman"/>
        </w:rPr>
      </w:pPr>
      <w:r>
        <w:rPr>
          <w:u w:val="single"/>
        </w:rPr>
        <w:t>ARTICULO 15°</w:t>
      </w:r>
      <w:r>
        <w:t xml:space="preserve"> El Plan Integral que surja de la convocatoria realizada por el Poder Ejecutivo, deberá tener en consideración aspectos como: zona rural o urbana, definición de accesos principales, trazos posibles sobre calles, veredas o caminos alternativos y protecciones de seguridad.</w:t>
      </w:r>
    </w:p>
    <w:p w:rsidR="009E7697" w:rsidRDefault="009E7697">
      <w:r>
        <w:rPr>
          <w:u w:val="single"/>
        </w:rPr>
        <w:t>ARTICULO 16°</w:t>
      </w:r>
      <w:r>
        <w:t xml:space="preserve"> Cada nuevo proyecto de construcción de calle, avenida deberá tener en cuenta los resultados del Plan Integral y si así fuere necesario deberá contemplar la inserción del  CPB.</w:t>
      </w:r>
    </w:p>
    <w:p w:rsidR="009E7697" w:rsidRDefault="009E7697"/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CAPITULO VI</w:t>
      </w:r>
    </w:p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PROGRAMA DE CONCIENTIZACIÓN</w:t>
      </w:r>
    </w:p>
    <w:p w:rsidR="009E7697" w:rsidRDefault="009E7697">
      <w:pPr>
        <w:jc w:val="center"/>
        <w:rPr>
          <w:rFonts w:ascii="Times New Roman" w:hAnsi="Times New Roman" w:cs="Times New Roman"/>
        </w:rPr>
      </w:pPr>
    </w:p>
    <w:p w:rsidR="009E7697" w:rsidRDefault="009E7697">
      <w:r>
        <w:rPr>
          <w:u w:val="single"/>
        </w:rPr>
        <w:t>ARTICULO 17°</w:t>
      </w:r>
      <w:r>
        <w:t xml:space="preserve"> El poder Ejecutivo instrumentará programas d educación vial dirigidos especialmente a orientar y concientizar a automovilistas, conductores de transporte público, motociclista, ciclistas y peatones cuanto el uso responsable de la bicicleta.</w:t>
      </w:r>
    </w:p>
    <w:p w:rsidR="009E7697" w:rsidRDefault="009E7697"/>
    <w:p w:rsidR="009E7697" w:rsidRDefault="009E7697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CAPITULO VII</w:t>
      </w:r>
    </w:p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FINANCIAMIENTO</w:t>
      </w:r>
    </w:p>
    <w:p w:rsidR="009E7697" w:rsidRDefault="009E7697">
      <w:pPr>
        <w:jc w:val="center"/>
        <w:rPr>
          <w:rFonts w:ascii="Times New Roman" w:hAnsi="Times New Roman" w:cs="Times New Roman"/>
        </w:rPr>
      </w:pPr>
    </w:p>
    <w:p w:rsidR="009E7697" w:rsidRDefault="009E7697">
      <w:r>
        <w:rPr>
          <w:u w:val="single"/>
        </w:rPr>
        <w:t>ARTICULO 18°</w:t>
      </w:r>
      <w:r>
        <w:t xml:space="preserve"> Los recurso para afrontar los gastos que demande la implementación de la RED MUNICIPAL DE CARRILES PREFERENCIALES PARA BICICLETAS podrán ser:</w:t>
      </w:r>
    </w:p>
    <w:p w:rsidR="009E7697" w:rsidRDefault="009E7697">
      <w:r>
        <w:t>a-Los créditos presupuestarios asignados para cada ejercicio, garantizando las etapas de ejecución.</w:t>
      </w:r>
    </w:p>
    <w:p w:rsidR="009E7697" w:rsidRDefault="009E7697">
      <w:r>
        <w:t>b- Los aportes provenientes del Gobierno Provincial</w:t>
      </w:r>
    </w:p>
    <w:p w:rsidR="009E7697" w:rsidRDefault="009E7697">
      <w:r>
        <w:t>c- Los préstamos o aportes internacionales</w:t>
      </w:r>
    </w:p>
    <w:p w:rsidR="009E7697" w:rsidRDefault="009E7697">
      <w:r>
        <w:t>d-Los generados por el propio sistema.</w:t>
      </w:r>
    </w:p>
    <w:p w:rsidR="009E7697" w:rsidRDefault="009E7697">
      <w:r>
        <w:t>e-  Todo otro recurso obtenido a los fines de la presente Ley.</w:t>
      </w:r>
    </w:p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CAPITULO VIII</w:t>
      </w:r>
    </w:p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AUTORIZACIONES AL PODER EJECUTIVO</w:t>
      </w:r>
    </w:p>
    <w:p w:rsidR="009E7697" w:rsidRDefault="009E7697">
      <w:r>
        <w:rPr>
          <w:u w:val="single"/>
        </w:rPr>
        <w:t>ARTICULO 19°</w:t>
      </w:r>
      <w:r>
        <w:t xml:space="preserve"> Se autoriza al Poder Ejecutivo a firmar Convenios de Cooperación y gestionar créditos para la implementación de este sistema.</w:t>
      </w:r>
    </w:p>
    <w:p w:rsidR="009E7697" w:rsidRDefault="009E7697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CAPITULO IX</w:t>
      </w:r>
    </w:p>
    <w:p w:rsidR="009E7697" w:rsidRDefault="009E7697">
      <w:pPr>
        <w:jc w:val="center"/>
        <w:rPr>
          <w:b/>
          <w:bCs/>
        </w:rPr>
      </w:pPr>
      <w:r>
        <w:rPr>
          <w:b/>
          <w:bCs/>
        </w:rPr>
        <w:t>REGLAMENTACIÓN</w:t>
      </w:r>
    </w:p>
    <w:p w:rsidR="009E7697" w:rsidRDefault="009E7697">
      <w:r>
        <w:rPr>
          <w:u w:val="single"/>
        </w:rPr>
        <w:t>ARTICULO 20°</w:t>
      </w:r>
      <w:r>
        <w:t xml:space="preserve"> El Poder Ejecutivo reglamentara la presente Ley en el lapso de 180 días corridos de la fecha de su publicación.</w:t>
      </w:r>
    </w:p>
    <w:p w:rsidR="009E7697" w:rsidRDefault="009E7697">
      <w:r>
        <w:rPr>
          <w:u w:val="single"/>
        </w:rPr>
        <w:t>ARTICULO21°</w:t>
      </w:r>
      <w:r>
        <w:t xml:space="preserve"> Comuníquese al Poder Ejecutivo.</w:t>
      </w:r>
    </w:p>
    <w:sectPr w:rsidR="009E7697" w:rsidSect="009E7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5C0"/>
    <w:multiLevelType w:val="hybridMultilevel"/>
    <w:tmpl w:val="A406F184"/>
    <w:lvl w:ilvl="0" w:tplc="13F64C2C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2CF976E0"/>
    <w:multiLevelType w:val="hybridMultilevel"/>
    <w:tmpl w:val="33E8D14E"/>
    <w:lvl w:ilvl="0" w:tplc="DE526F5A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697"/>
    <w:rsid w:val="009E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s-E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981</Words>
  <Characters>5596</Characters>
  <Application>Microsoft Office Outlook</Application>
  <DocSecurity>0</DocSecurity>
  <Lines>0</Lines>
  <Paragraphs>0</Paragraphs>
  <ScaleCrop>false</ScaleCrop>
  <Company>Caja de Abogados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rcarrascal</cp:lastModifiedBy>
  <cp:revision>3</cp:revision>
  <cp:lastPrinted>2015-09-15T10:21:00Z</cp:lastPrinted>
  <dcterms:created xsi:type="dcterms:W3CDTF">2015-09-09T15:43:00Z</dcterms:created>
  <dcterms:modified xsi:type="dcterms:W3CDTF">2015-09-15T10:21:00Z</dcterms:modified>
</cp:coreProperties>
</file>